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2.0" w:type="dxa"/>
        <w:jc w:val="left"/>
        <w:tblInd w:w="-108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000"/>
      </w:tblPr>
      <w:tblGrid>
        <w:gridCol w:w="4930"/>
        <w:gridCol w:w="905"/>
        <w:gridCol w:w="4197"/>
        <w:tblGridChange w:id="0">
          <w:tblGrid>
            <w:gridCol w:w="4930"/>
            <w:gridCol w:w="905"/>
            <w:gridCol w:w="4197"/>
          </w:tblGrid>
        </w:tblGridChange>
      </w:tblGrid>
      <w:tr>
        <w:trPr>
          <w:cantSplit w:val="1"/>
          <w:trHeight w:val="22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00325" cy="467995"/>
                  <wp:effectExtent b="0" l="0" r="0" t="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467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12_SGS_CHECK LIST CONTROLLO APPALTI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08/11/2023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4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 LIST CONTROLLO APPALTI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,Bold" w:cs="Verdana,Bold" w:eastAsia="Verdana,Bold" w:hAnsi="Verdana,Bol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CONTROLLO ESEGUITO DA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RSPP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preposto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RSGS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RSPP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DATA 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27/02/2024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IL SITO : 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iana del Toppo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DITTA APPALTATRICE: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Geocostruzioni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RIFERIMENTO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PSC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 del __/__/____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Riunione coordinamento del 27/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2024</w:t>
      </w:r>
      <w:r w:rsidDel="00000000" w:rsidR="00000000" w:rsidRPr="00000000">
        <w:rPr>
          <w:rtl w:val="0"/>
        </w:rPr>
      </w:r>
    </w:p>
    <w:tbl>
      <w:tblPr>
        <w:tblStyle w:val="Table2"/>
        <w:tblW w:w="9814.0" w:type="dxa"/>
        <w:jc w:val="center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000"/>
      </w:tblPr>
      <w:tblGrid>
        <w:gridCol w:w="6941"/>
        <w:gridCol w:w="2873"/>
        <w:tblGridChange w:id="0">
          <w:tblGrid>
            <w:gridCol w:w="6941"/>
            <w:gridCol w:w="28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CONTROLLARE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TUTTO IL PERSONALE ESPONE LA TESSERA DI RICONOSCIMENTO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TUTTO IL PERSONALE UTILIZZA I DPI PREVISTI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PERSONALE PRESENTE CORRISPONDE A QUELLO INDICATO INIZIALMENTE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AZIONI DI MITIGAZIONE DELLA INTERFERENZA SONO ATTUATE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GESTIONE DI RIFIUTI O MATERIALI DI SCARTO RISPETTA LE INDICAZIONI FORNITE DA OGS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L’ATTIVITÀ HA RISPETTATO I TEMPI PREVISTI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verificare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PERSONALE DITTA APPALTATRICE 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ESECUTORE SORVEGLIANZA 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RSGS 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personale esterno è consapevole delle sanzioni penali, nel caso di dichiarazioni non veritiere e falsità negli atti sotto la propria responsabilità.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99" w:top="360" w:left="1134" w:right="926" w:header="708" w:footer="4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Verdana,Bold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065.0" w:type="dxa"/>
      <w:jc w:val="left"/>
      <w:tblInd w:w="-142.0" w:type="dxa"/>
      <w:tblBorders>
        <w:top w:color="0070c0" w:space="0" w:sz="4" w:val="single"/>
        <w:left w:color="0070c0" w:space="0" w:sz="4" w:val="single"/>
        <w:bottom w:color="0070c0" w:space="0" w:sz="4" w:val="single"/>
        <w:right w:color="0070c0" w:space="0" w:sz="4" w:val="single"/>
        <w:insideH w:color="0070c0" w:space="0" w:sz="4" w:val="single"/>
        <w:insideV w:color="0070c0" w:space="0" w:sz="4" w:val="single"/>
      </w:tblBorders>
      <w:tblLayout w:type="fixed"/>
      <w:tblLook w:val="0000"/>
    </w:tblPr>
    <w:tblGrid>
      <w:gridCol w:w="2269"/>
      <w:gridCol w:w="6945"/>
      <w:gridCol w:w="851"/>
      <w:tblGridChange w:id="0">
        <w:tblGrid>
          <w:gridCol w:w="2269"/>
          <w:gridCol w:w="6945"/>
          <w:gridCol w:w="851"/>
        </w:tblGrid>
      </w:tblGridChange>
    </w:tblGrid>
    <w:tr>
      <w:trPr>
        <w:cantSplit w:val="1"/>
        <w:trHeight w:val="41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99490" cy="179070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90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MOD 12_SGS_CHECK LIST CONTROLLO APPALTI</w:t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reZw3Of3idx4SceuQsWlcnuqA==">CgMxLjAyCGguZ2pkZ3hzOAByITFTMHI0dTVqbkFMaU5VeVhhWmh0ZXFOdmZya0Y0UWpVcA==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2023-11-08T12:32:00Z</dcterms:created>
  <dc:creator>SQS SRL</dc:creator>
</cp:coreProperties>
</file>